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 w:line="240" w:lineRule="auto" w:before="0"/>
        <w:jc w:val="center"/>
      </w:pPr>
      <w:r/>
      <w:r>
        <w:rPr>
          <w:rFonts w:ascii="Times New Roman" w:hAnsi="Times New Roman"/>
          <w:sz w:val="26"/>
        </w:rPr>
        <w:t>Перечень учебных дисциплин, закреплённых за кафедрой в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tblHeader w:val="true"/>
        </w:trPr>
        <w:tc>
          <w:tcPr>
            <w:tcW w:type="dxa" w:w="3514"/>
            <w:vAlign w:val="center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Специальность</w:t>
            </w:r>
          </w:p>
        </w:tc>
        <w:tc>
          <w:tcPr>
            <w:tcW w:type="dxa" w:w="6689"/>
            <w:vAlign w:val="center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Учебная дисциплина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6-05-0511-03 Микробиология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Антимикробные средства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Биологически активные метаболиты микроорганизмов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Введение в специальность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Ветеринарная микробиология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Взаимоотношения микроорганизмов с другими организмами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Внехромосомные генетические структуры бактерий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Генетика микроорганизмов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Иммобилизованные клетки и ферменты микроорганизмов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Иммунология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Культивирование микроорганизмов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Микробные объекты в биотехнологии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Микроорганизмы в пищевой промышленности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Молекулярная бактериология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Промышленная микробиология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Сигнальные системы микроорганизмов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Систематика микроорганизмов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Спецпрактикум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Структурная организация клеток микроорганизмов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Фармацевтическая микробиология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Физиология микроорганизмов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Фитопатогенные микроорганизмы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Фундаментальные и прикладные аспекты микробных биотехнологий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Экология микроорганизмов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1-31 01 03 Микробиология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Векторные системы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Иммунология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Медицинская и санитарная микробиология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Микробиологическая очистка промышленных отходов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Микробиологическая трансформация веществ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Молекулярные аспекты эволюции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Нанобиотехнология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Прикладные аспекты иммунологии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Селекция продуцентов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Сельскохозяйственная микробиология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Трансгенные эукариотические организмы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Экология микроорганизмов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7-06-0511-03 Микробиология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Биология экстремофильных микроорганизмов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Микробная синэкология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Микроорганизмы и биоповреждения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Молекулярная биотехнология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Молекулярная микробиология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Специальный микробиологический практикум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6-05-0511-01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Иммунология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Микробиология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Основы биотехнологии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6-05-0511-02 Биохимия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6-05-0511-05 Биоинженерия и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Биотехнология прокариот и грибов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6-05-0511-06 Биотехнология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Биотехнология очистки промышленных отходов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Биотехнология прокариот и грибов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Ветеринарная микробиология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Иммунология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Микробиология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6-05-0521-01 Экология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Общая экологическая микробиология с основами вирусологии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Экологическая биотехнология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7-06-0511-01 Биология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Биология экстремофильных микроорганизмов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7-06-0511-05 Биоинформатика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Таксономия и систематика живых систем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7-07-0511-01 Фундаментальная и прикладная биотехнология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Биотехнология прокариот и грибов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Культивирование клеток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Микробиология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Основы молекулярной биологии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1-31 01 01-01 Биология (научно-производственная деятельность)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Объекты биотехнологии и их промышленное использование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Трансгенные эукариотические организмы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1-31 01 01-03 Биология (биотехнология)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Антимикробные средства</w:t>
            </w:r>
          </w:p>
          <w:p>
            <w:pPr>
              <w:spacing w:line="240" w:lineRule="auto" w:before="0" w:after="10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Биотехнология очистки промышленных отходов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Трансгенные эукариотические организмы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1-31 01 02 Биохимия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10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Иммунология</w:t>
            </w:r>
          </w:p>
          <w:p>
            <w:pPr>
              <w:spacing w:line="240" w:lineRule="auto" w:before="0" w:after="0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Молекулярные аспекты эволюции</w:t>
            </w:r>
          </w:p>
        </w:tc>
      </w:tr>
      <w:tr>
        <w:tc>
          <w:tcPr>
            <w:tcW w:type="dxa" w:w="3514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1-33 01 01 Биоэкология</w:t>
            </w:r>
          </w:p>
        </w:tc>
        <w:tc>
          <w:tcPr>
            <w:tcW w:type="dxa" w:w="6689"/>
            <w:vAlign w:val="top"/>
            <w:tcMar>
              <w:top w:w="110" w:type="dxa"/>
              <w:start w:w="90" w:type="dxa"/>
              <w:bottom w:w="110" w:type="dxa"/>
              <w:end w:w="90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/>
                <w:sz w:val="26"/>
              </w:rPr>
            </w:r>
            <w:r>
              <w:rPr>
                <w:rFonts w:ascii="Times New Roman" w:hAnsi="Times New Roman"/>
                <w:sz w:val="26"/>
              </w:rPr>
              <w:t>Экологическая биотехнология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учебных дисциплин, закреплённых за кафедрой в 2025/2026 уч.г.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