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ABB5" w14:textId="77777777" w:rsidR="0047222D" w:rsidRPr="004321F1" w:rsidRDefault="00000000">
      <w:pPr>
        <w:spacing w:after="360"/>
        <w:jc w:val="center"/>
        <w:rPr>
          <w:lang w:val="ru-RU"/>
        </w:rPr>
      </w:pPr>
      <w:r w:rsidRPr="004321F1">
        <w:rPr>
          <w:lang w:val="ru-RU"/>
        </w:rPr>
        <w:t>Тематика магистерских работ на 2025/2026 уч.г.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0"/>
        <w:gridCol w:w="6180"/>
      </w:tblGrid>
      <w:tr w:rsidR="0047222D" w14:paraId="1E898640" w14:textId="77777777">
        <w:trPr>
          <w:tblHeader/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E19F1" w14:textId="77777777" w:rsidR="0047222D" w:rsidRPr="004321F1" w:rsidRDefault="00000000">
            <w:pPr>
              <w:spacing w:after="0" w:line="240" w:lineRule="auto"/>
              <w:jc w:val="center"/>
              <w:rPr>
                <w:lang w:val="ru-RU"/>
              </w:rPr>
            </w:pPr>
            <w:r w:rsidRPr="004321F1">
              <w:rPr>
                <w:lang w:val="ru-RU"/>
              </w:rPr>
              <w:t>ФИО научного руководителя, ученая степень, звание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60E91" w14:textId="77777777" w:rsidR="0047222D" w:rsidRDefault="00000000">
            <w:pPr>
              <w:spacing w:after="0" w:line="240" w:lineRule="auto"/>
              <w:jc w:val="center"/>
            </w:pPr>
            <w:r>
              <w:t>Темы</w:t>
            </w:r>
          </w:p>
        </w:tc>
      </w:tr>
      <w:tr w:rsidR="0047222D" w:rsidRPr="004321F1" w14:paraId="417D6158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01A39" w14:textId="77777777" w:rsidR="0047222D" w:rsidRPr="004321F1" w:rsidRDefault="00000000">
            <w:pPr>
              <w:spacing w:after="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Буга Сергей Владимирович, д.б.н., профессор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AAF6F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1. Географическая вариабельность уровня заселенности минерами древесных растений в зеленых насаждениях регионов Беларуси;</w:t>
            </w:r>
          </w:p>
          <w:p w14:paraId="7A990E09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2. Сезонная динамика заселенности и поврежденности древесных интродуцентов в зеленых насаждениях г. Минска;</w:t>
            </w:r>
          </w:p>
          <w:p w14:paraId="5CBC71DE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3. Насекомые-фитофаги дикорастущих ягодников (черничников, голубичников) в условиях Беларуси;</w:t>
            </w:r>
          </w:p>
          <w:p w14:paraId="44694291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4. Инвазивные виды сосущих и минирующих членистоногих-фитофагов – вредителей декоративных зеленых насаждений Беларуси.</w:t>
            </w:r>
          </w:p>
          <w:p w14:paraId="152B8441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5. Энтомокомплексы различных биотопов Национального парка «Нарочанский».</w:t>
            </w:r>
          </w:p>
        </w:tc>
      </w:tr>
      <w:tr w:rsidR="0047222D" w:rsidRPr="004321F1" w14:paraId="16561E08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C3B7F" w14:textId="7532346B" w:rsidR="0047222D" w:rsidRPr="004321F1" w:rsidRDefault="00000000">
            <w:pPr>
              <w:spacing w:after="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Са</w:t>
            </w:r>
            <w:r w:rsidR="004321F1">
              <w:rPr>
                <w:sz w:val="24"/>
                <w:lang w:val="ru-RU"/>
              </w:rPr>
              <w:t>х</w:t>
            </w:r>
            <w:r w:rsidRPr="004321F1">
              <w:rPr>
                <w:sz w:val="24"/>
                <w:lang w:val="ru-RU"/>
              </w:rPr>
              <w:t>вон Виталий Валерьевич, к.б.н.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33867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1. Фауна, гнездовая биология и экология птиц в условиях естественных ландшафтов Беларуси;</w:t>
            </w:r>
          </w:p>
          <w:p w14:paraId="55A782EA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2. Особенности биологии птиц, активно внедряющихся в урбанизированные ландшафты в условиях Беларуси.</w:t>
            </w:r>
          </w:p>
        </w:tc>
      </w:tr>
      <w:tr w:rsidR="0047222D" w:rsidRPr="004321F1" w14:paraId="07FB97F4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AD647" w14:textId="77777777" w:rsidR="0047222D" w:rsidRPr="004321F1" w:rsidRDefault="00000000">
            <w:pPr>
              <w:spacing w:after="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Мелешко Жюльетта Евгеньевна, к.б.н.,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B0C35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1. Комплексы почвенных и напочвенных беспозвоночных, насекомые травостоя и древесного яруса различных биотопов охраняемых территорий Беларуси;</w:t>
            </w:r>
          </w:p>
          <w:p w14:paraId="715FF963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2. Сравнительно-морфологические исследования насекомых;</w:t>
            </w:r>
          </w:p>
          <w:p w14:paraId="09EF2FC8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3. Жуки-фитофаги некоторых районов Беларуси;</w:t>
            </w:r>
          </w:p>
          <w:p w14:paraId="3808CA86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4. Видовой состав бабочек городов, различных районов Беларуси;</w:t>
            </w:r>
          </w:p>
          <w:p w14:paraId="444E395E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5. Видовой состав пресноводных моллюсков различных районов Беларуси.</w:t>
            </w:r>
          </w:p>
        </w:tc>
      </w:tr>
      <w:tr w:rsidR="0047222D" w:rsidRPr="004321F1" w14:paraId="6C40031F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12615" w14:textId="77777777" w:rsidR="0047222D" w:rsidRPr="004321F1" w:rsidRDefault="00000000">
            <w:pPr>
              <w:spacing w:after="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Круглова Оксана Юрьевна, к.б.н.,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EE78A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 xml:space="preserve">1. Фенетическая и половая структура популяций инвазивного вида кокцинеллид </w:t>
            </w:r>
            <w:r>
              <w:rPr>
                <w:sz w:val="24"/>
              </w:rPr>
              <w:t>Harmonia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axyridis</w:t>
            </w:r>
            <w:r w:rsidRPr="004321F1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Pallas</w:t>
            </w:r>
            <w:r w:rsidRPr="004321F1">
              <w:rPr>
                <w:sz w:val="24"/>
                <w:lang w:val="ru-RU"/>
              </w:rPr>
              <w:t>, 1773) из Беларуси</w:t>
            </w:r>
          </w:p>
          <w:p w14:paraId="31A59943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2. Соотношение видов в структуре сообществ кокцинеллид и уровень зараженности паразитоидами азиатской коровки (</w:t>
            </w:r>
            <w:r>
              <w:rPr>
                <w:sz w:val="24"/>
              </w:rPr>
              <w:t>Harmonia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axyridis</w:t>
            </w:r>
            <w:r w:rsidRPr="004321F1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Pallas</w:t>
            </w:r>
            <w:r w:rsidRPr="004321F1">
              <w:rPr>
                <w:sz w:val="24"/>
                <w:lang w:val="ru-RU"/>
              </w:rPr>
              <w:t>, 1773)) в условиях зеленых насаждений городов Беларуси;</w:t>
            </w:r>
          </w:p>
          <w:p w14:paraId="38F56A0B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 xml:space="preserve">3. Фенотипическая изменчивость в популяциях </w:t>
            </w:r>
            <w:r>
              <w:rPr>
                <w:sz w:val="24"/>
              </w:rPr>
              <w:t>Hippodamia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variegata</w:t>
            </w:r>
            <w:r w:rsidRPr="004321F1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Goeze</w:t>
            </w:r>
            <w:r w:rsidRPr="004321F1">
              <w:rPr>
                <w:sz w:val="24"/>
                <w:lang w:val="ru-RU"/>
              </w:rPr>
              <w:t xml:space="preserve">, 1777) и </w:t>
            </w:r>
            <w:r>
              <w:rPr>
                <w:sz w:val="24"/>
              </w:rPr>
              <w:t>Adalia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bipunctata</w:t>
            </w:r>
            <w:r w:rsidRPr="004321F1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Linnaeus</w:t>
            </w:r>
            <w:r w:rsidRPr="004321F1">
              <w:rPr>
                <w:sz w:val="24"/>
                <w:lang w:val="ru-RU"/>
              </w:rPr>
              <w:t>, 1758) (</w:t>
            </w:r>
            <w:r>
              <w:rPr>
                <w:sz w:val="24"/>
              </w:rPr>
              <w:t>Coleoptera</w:t>
            </w:r>
            <w:r w:rsidRPr="004321F1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Coccinellidae</w:t>
            </w:r>
            <w:r w:rsidRPr="004321F1">
              <w:rPr>
                <w:sz w:val="24"/>
                <w:lang w:val="ru-RU"/>
              </w:rPr>
              <w:t>).</w:t>
            </w:r>
          </w:p>
          <w:p w14:paraId="39F20582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 xml:space="preserve">4. Комплекс энтомофагов и паразитов массовых видов жуков-листоедов подсемейства </w:t>
            </w:r>
            <w:r>
              <w:rPr>
                <w:sz w:val="24"/>
              </w:rPr>
              <w:t>Chrysomelinae</w:t>
            </w:r>
            <w:r w:rsidRPr="004321F1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Coleoptera</w:t>
            </w:r>
            <w:r w:rsidRPr="004321F1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lastRenderedPageBreak/>
              <w:t>Chrysomelidae</w:t>
            </w:r>
            <w:r w:rsidRPr="004321F1">
              <w:rPr>
                <w:sz w:val="24"/>
                <w:lang w:val="ru-RU"/>
              </w:rPr>
              <w:t>) – фитофагов ивовых (</w:t>
            </w:r>
            <w:r>
              <w:rPr>
                <w:sz w:val="24"/>
              </w:rPr>
              <w:t>Salicaceae</w:t>
            </w:r>
            <w:r w:rsidRPr="004321F1">
              <w:rPr>
                <w:sz w:val="24"/>
                <w:lang w:val="ru-RU"/>
              </w:rPr>
              <w:t>);</w:t>
            </w:r>
          </w:p>
          <w:p w14:paraId="14CA1A14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5. Фенотипическая структура популяций олёнки пятнистой (</w:t>
            </w:r>
            <w:r>
              <w:rPr>
                <w:sz w:val="24"/>
              </w:rPr>
              <w:t>Oxythyrea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funesta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Pode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von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Neuhaus</w:t>
            </w:r>
            <w:r w:rsidRPr="004321F1">
              <w:rPr>
                <w:sz w:val="24"/>
                <w:lang w:val="ru-RU"/>
              </w:rPr>
              <w:t>, 1761) в условиях Беларуси;</w:t>
            </w:r>
          </w:p>
          <w:p w14:paraId="2857408B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6. Фенетическая структура популяции лапландского листоеда (</w:t>
            </w:r>
            <w:r>
              <w:rPr>
                <w:sz w:val="24"/>
              </w:rPr>
              <w:t>Chrysomela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lapponica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Linne</w:t>
            </w:r>
            <w:r w:rsidRPr="004321F1">
              <w:rPr>
                <w:sz w:val="24"/>
                <w:lang w:val="ru-RU"/>
              </w:rPr>
              <w:t>) (</w:t>
            </w:r>
            <w:r>
              <w:rPr>
                <w:sz w:val="24"/>
              </w:rPr>
              <w:t>Coleoptera</w:t>
            </w:r>
            <w:r w:rsidRPr="004321F1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Chrysomelidae</w:t>
            </w:r>
            <w:r w:rsidRPr="004321F1">
              <w:rPr>
                <w:sz w:val="24"/>
                <w:lang w:val="ru-RU"/>
              </w:rPr>
              <w:t>) Березинского биосферного заповедника;</w:t>
            </w:r>
          </w:p>
          <w:p w14:paraId="3653CEB7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 xml:space="preserve">7. Динамика фенетической структуры популяций тополевого листоеда </w:t>
            </w:r>
            <w:r>
              <w:rPr>
                <w:sz w:val="24"/>
              </w:rPr>
              <w:t>Chrysomela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populi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L</w:t>
            </w:r>
            <w:r w:rsidRPr="004321F1">
              <w:rPr>
                <w:sz w:val="24"/>
                <w:lang w:val="ru-RU"/>
              </w:rPr>
              <w:t>.;</w:t>
            </w:r>
          </w:p>
          <w:p w14:paraId="482E217D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 xml:space="preserve">8. Фенотипическая структура популяций </w:t>
            </w:r>
            <w:r>
              <w:rPr>
                <w:sz w:val="24"/>
              </w:rPr>
              <w:t>Cepaea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nemoralis</w:t>
            </w:r>
            <w:r w:rsidRPr="004321F1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L</w:t>
            </w:r>
            <w:r w:rsidRPr="004321F1">
              <w:rPr>
                <w:sz w:val="24"/>
                <w:lang w:val="ru-RU"/>
              </w:rPr>
              <w:t>.) из Беларуси;</w:t>
            </w:r>
          </w:p>
          <w:p w14:paraId="2CC79E8A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 xml:space="preserve">9. Изменчивость конхиометрических параметров в популяциях </w:t>
            </w:r>
            <w:r>
              <w:rPr>
                <w:sz w:val="24"/>
              </w:rPr>
              <w:t>Cepaea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nemoralis</w:t>
            </w:r>
            <w:r w:rsidRPr="004321F1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L</w:t>
            </w:r>
            <w:r w:rsidRPr="004321F1">
              <w:rPr>
                <w:sz w:val="24"/>
                <w:lang w:val="ru-RU"/>
              </w:rPr>
              <w:t>.) из Беларуси;</w:t>
            </w:r>
          </w:p>
          <w:p w14:paraId="0119DDB7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 xml:space="preserve">10. Полиморфизм окраски раковины в отдельных популяциях </w:t>
            </w:r>
            <w:r>
              <w:rPr>
                <w:sz w:val="24"/>
              </w:rPr>
              <w:t>Cepaea</w:t>
            </w:r>
            <w:r w:rsidRPr="004321F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hortensis</w:t>
            </w:r>
            <w:r w:rsidRPr="004321F1">
              <w:rPr>
                <w:sz w:val="24"/>
                <w:lang w:val="ru-RU"/>
              </w:rPr>
              <w:t xml:space="preserve"> (</w:t>
            </w:r>
            <w:r>
              <w:rPr>
                <w:sz w:val="24"/>
              </w:rPr>
              <w:t>O</w:t>
            </w:r>
            <w:r w:rsidRPr="004321F1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F</w:t>
            </w:r>
            <w:r w:rsidRPr="004321F1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</w:rPr>
              <w:t>M</w:t>
            </w:r>
            <w:r w:rsidRPr="004321F1">
              <w:rPr>
                <w:sz w:val="24"/>
                <w:lang w:val="ru-RU"/>
              </w:rPr>
              <w:t>ü</w:t>
            </w:r>
            <w:r>
              <w:rPr>
                <w:sz w:val="24"/>
              </w:rPr>
              <w:t>ller</w:t>
            </w:r>
            <w:r w:rsidRPr="004321F1">
              <w:rPr>
                <w:sz w:val="24"/>
                <w:lang w:val="ru-RU"/>
              </w:rPr>
              <w:t>, 1774) (</w:t>
            </w:r>
            <w:r>
              <w:rPr>
                <w:sz w:val="24"/>
              </w:rPr>
              <w:t>Gastropoda</w:t>
            </w:r>
            <w:r w:rsidRPr="004321F1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Pulmonata</w:t>
            </w:r>
            <w:r w:rsidRPr="004321F1">
              <w:rPr>
                <w:sz w:val="24"/>
                <w:lang w:val="ru-RU"/>
              </w:rPr>
              <w:t xml:space="preserve">: </w:t>
            </w:r>
            <w:r>
              <w:rPr>
                <w:sz w:val="24"/>
              </w:rPr>
              <w:t>Helicidae</w:t>
            </w:r>
            <w:r w:rsidRPr="004321F1">
              <w:rPr>
                <w:sz w:val="24"/>
                <w:lang w:val="ru-RU"/>
              </w:rPr>
              <w:t>) из Минской области.</w:t>
            </w:r>
          </w:p>
          <w:p w14:paraId="585B7731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11. Анализ распространения иксодовых клещей и клещевых инфекций (клещевого энцефалита и Лайм-боррелиоза) в Беларуси;</w:t>
            </w:r>
          </w:p>
          <w:p w14:paraId="47F8781B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12. Основные гельминтозы населения Беларуси;</w:t>
            </w:r>
          </w:p>
          <w:p w14:paraId="222478EE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13. Эктопаразитарные заболевания (педикулез и чесотка) населения Беларуси.</w:t>
            </w:r>
          </w:p>
        </w:tc>
      </w:tr>
      <w:tr w:rsidR="0047222D" w:rsidRPr="004321F1" w14:paraId="1432FBE7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4B318" w14:textId="77777777" w:rsidR="0047222D" w:rsidRPr="004321F1" w:rsidRDefault="00000000">
            <w:pPr>
              <w:spacing w:after="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lastRenderedPageBreak/>
              <w:t>Сауткин Федор Викторович, к.б.н.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7A312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1. Использование компьютерных баз данных и иных информационных технологий в исследовании биоразнообразия животного мира Беларуси и сопредельных территорий;</w:t>
            </w:r>
          </w:p>
          <w:p w14:paraId="24D7AD0D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2. Дендробионтные филлофаги-минеры зеленых насаждений населенных пунктов Беларуси;</w:t>
            </w:r>
          </w:p>
          <w:p w14:paraId="01169874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3. Тератформирующие членистоногие древесных растений в условиях парков и скверов г. Минска;</w:t>
            </w:r>
          </w:p>
          <w:p w14:paraId="5AE34D9D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4. Членистоногие фитофаги-эндобионты – вредители декоративных древесных пород рекреационных зон (парков и скверов) населенных пунктов Беларуси;</w:t>
            </w:r>
          </w:p>
          <w:p w14:paraId="5D257812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5. Открытоживущие фитофаги – вредители древесно-кустарниковых растений уличных насаждений населенных пунктов Беларуси;</w:t>
            </w:r>
          </w:p>
          <w:p w14:paraId="017C2F66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6. Чужеродные инвазивные членистоногие-фитофаги, повреждающие декоративные растения в условиях зеленых насаждений Беларуси.</w:t>
            </w:r>
          </w:p>
        </w:tc>
      </w:tr>
      <w:tr w:rsidR="0047222D" w:rsidRPr="004321F1" w14:paraId="6E05F048" w14:textId="77777777">
        <w:trPr>
          <w:jc w:val="center"/>
        </w:trPr>
        <w:tc>
          <w:tcPr>
            <w:tcW w:w="39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687F7" w14:textId="77777777" w:rsidR="0047222D" w:rsidRPr="004321F1" w:rsidRDefault="00000000">
            <w:pPr>
              <w:spacing w:after="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>Хвир Виктор Иванович, к.б.н., доцент</w:t>
            </w:r>
          </w:p>
        </w:tc>
        <w:tc>
          <w:tcPr>
            <w:tcW w:w="6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AD2CE" w14:textId="77777777" w:rsidR="0047222D" w:rsidRPr="004321F1" w:rsidRDefault="00000000">
            <w:pPr>
              <w:spacing w:after="120" w:line="240" w:lineRule="auto"/>
              <w:rPr>
                <w:lang w:val="ru-RU"/>
              </w:rPr>
            </w:pPr>
            <w:r w:rsidRPr="004321F1">
              <w:rPr>
                <w:sz w:val="24"/>
                <w:lang w:val="ru-RU"/>
              </w:rPr>
              <w:t xml:space="preserve">1. Изучение трофических связей имаго антофильных жесткокрылых с покрытосеменными растениями на </w:t>
            </w:r>
            <w:r w:rsidRPr="004321F1">
              <w:rPr>
                <w:sz w:val="24"/>
                <w:lang w:val="ru-RU"/>
              </w:rPr>
              <w:lastRenderedPageBreak/>
              <w:t>территории Центральной Беларуси.</w:t>
            </w:r>
          </w:p>
        </w:tc>
      </w:tr>
    </w:tbl>
    <w:p w14:paraId="74DFDF3B" w14:textId="77777777" w:rsidR="00204F3A" w:rsidRPr="004321F1" w:rsidRDefault="00204F3A">
      <w:pPr>
        <w:rPr>
          <w:lang w:val="ru-RU"/>
        </w:rPr>
      </w:pPr>
    </w:p>
    <w:sectPr w:rsidR="00204F3A" w:rsidRPr="004321F1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8293071">
    <w:abstractNumId w:val="8"/>
  </w:num>
  <w:num w:numId="2" w16cid:durableId="1646932990">
    <w:abstractNumId w:val="6"/>
  </w:num>
  <w:num w:numId="3" w16cid:durableId="313799059">
    <w:abstractNumId w:val="5"/>
  </w:num>
  <w:num w:numId="4" w16cid:durableId="182280327">
    <w:abstractNumId w:val="4"/>
  </w:num>
  <w:num w:numId="5" w16cid:durableId="2100633777">
    <w:abstractNumId w:val="7"/>
  </w:num>
  <w:num w:numId="6" w16cid:durableId="1770809021">
    <w:abstractNumId w:val="3"/>
  </w:num>
  <w:num w:numId="7" w16cid:durableId="1558130061">
    <w:abstractNumId w:val="2"/>
  </w:num>
  <w:num w:numId="8" w16cid:durableId="320668612">
    <w:abstractNumId w:val="1"/>
  </w:num>
  <w:num w:numId="9" w16cid:durableId="1096556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4F3A"/>
    <w:rsid w:val="0029639D"/>
    <w:rsid w:val="00326F90"/>
    <w:rsid w:val="004321F1"/>
    <w:rsid w:val="00443CF6"/>
    <w:rsid w:val="0047222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CE653"/>
  <w14:defaultImageDpi w14:val="300"/>
  <w15:docId w15:val="{38ADC69B-6F82-2849-B7CE-E0BE530C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Евгений Ерохин</cp:lastModifiedBy>
  <cp:revision>2</cp:revision>
  <dcterms:created xsi:type="dcterms:W3CDTF">2013-12-23T23:15:00Z</dcterms:created>
  <dcterms:modified xsi:type="dcterms:W3CDTF">2026-06-14T15:42:00Z</dcterms:modified>
  <cp:category/>
</cp:coreProperties>
</file>